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03FD1" w14:textId="77777777" w:rsidR="00350A15" w:rsidRPr="00965876" w:rsidRDefault="00000000">
      <w:pPr>
        <w:pBdr>
          <w:top w:val="none" w:sz="0" w:space="4" w:color="auto"/>
          <w:left w:val="none" w:sz="0" w:space="8" w:color="auto"/>
          <w:bottom w:val="none" w:sz="0" w:space="4" w:color="auto"/>
        </w:pBdr>
        <w:shd w:val="clear" w:color="auto" w:fill="000000"/>
        <w:spacing w:after="240" w:line="384" w:lineRule="auto"/>
        <w:ind w:left="150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4. การวิเคราะห์และคำอธิบายของฝ่ายจัดการ </w:t>
      </w:r>
    </w:p>
    <w:p w14:paraId="1EFD4072" w14:textId="77777777" w:rsidR="00350A15" w:rsidRPr="00965876" w:rsidRDefault="00350A15">
      <w:pPr>
        <w:spacing w:after="0" w:line="384" w:lineRule="auto"/>
        <w:rPr>
          <w:rFonts w:asciiTheme="majorBidi" w:hAnsiTheme="majorBidi" w:cstheme="majorBidi"/>
          <w:sz w:val="28"/>
          <w:szCs w:val="28"/>
        </w:rPr>
      </w:pPr>
      <w:bookmarkStart w:id="0" w:name="4-1"/>
    </w:p>
    <w:bookmarkEnd w:id="0"/>
    <w:p w14:paraId="749E1147" w14:textId="77777777" w:rsidR="00350A15" w:rsidRPr="00965876" w:rsidRDefault="00000000">
      <w:p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1" w:name="discussionOperationAndFinancialCondition"/>
      <w:r w:rsidRPr="00965876">
        <w:rPr>
          <w:rFonts w:asciiTheme="majorBidi" w:hAnsiTheme="majorBidi" w:cstheme="majorBidi"/>
          <w:b/>
          <w:sz w:val="28"/>
          <w:szCs w:val="28"/>
        </w:rPr>
        <w:t>4.1 วิเคราะห์​การ​ดำเนิน​งาน​และ​ฐานะ​ทางการ​เงิน​การ​เปลี่ยนแปลง​ที่​สำคัญ</w:t>
      </w:r>
      <w:bookmarkEnd w:id="1"/>
      <w:r w:rsidRPr="00965876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F09D603" w14:textId="77777777" w:rsidR="00350A15" w:rsidRPr="00965876" w:rsidRDefault="00350A15">
      <w:pPr>
        <w:spacing w:after="0" w:line="384" w:lineRule="auto"/>
        <w:rPr>
          <w:rFonts w:asciiTheme="majorBidi" w:hAnsiTheme="majorBidi" w:cstheme="majorBidi"/>
          <w:sz w:val="28"/>
          <w:szCs w:val="28"/>
        </w:rPr>
      </w:pPr>
      <w:bookmarkStart w:id="2" w:name="doafc01"/>
    </w:p>
    <w:bookmarkEnd w:id="2"/>
    <w:p w14:paraId="67642FCB" w14:textId="77777777" w:rsidR="00350A15" w:rsidRPr="00965876" w:rsidRDefault="00000000">
      <w:pPr>
        <w:pBdr>
          <w:left w:val="none" w:sz="0" w:space="1" w:color="auto"/>
        </w:pBdr>
        <w:spacing w:before="30" w:after="30" w:line="384" w:lineRule="auto"/>
        <w:ind w:left="15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ภาพ​รวม​ของ​การ​ดำเนิน​งาน </w:t>
      </w:r>
    </w:p>
    <w:p w14:paraId="098A5E95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1) ภาพ​รวม​ของ​ธุรกิจ​ของ​บริษัท​และ​บริษัท​ย่อย</w:t>
      </w:r>
    </w:p>
    <w:p w14:paraId="1C5B39D2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ใน​ปี 2568 บริษัท​ต้อง​ปรับ​กลยุทธ์​ด้าน​การ​ตลาด​โดย​เพิ่ม​ช่อง​ทางการ​เข้าถึง​กลุ่ม​เป้าหมาย​ให้​มีค​วาม​หลากหลาย​มาก​ยิ่ง​ขึ้น ควบ​คู่​กับ​การ​มุ่ง​รักษา​ฐาน​ลูกค้า​หลัก​เดิม​อย่าง​ต่อ​เนื่อง โดย​ให้​ความ​สำคัญ​กับ​การนำ​เสนอ​สินค้า​และ​บริการ​ที่​มี​คุณภาพ​และ​ความ​น่า​เชื่อถือ ด้วย​ความเชี่ยวชาญ​และ​ประสบการณ์​ของ​ทีม​งาน น​วัต​กรรม การ​ควบคุม​ต้นทุน และ​การ​ส่ง​มอบ​งาน​อย่าง​มี​ประสิทธิภาพ เพื่อ​สร้าง​ความ​สามารถ​ใน​การ​แข่งขัน​เพื่อให้​เหมาะ​กับ​สภาวะ​ของ​ตลาด​ซึ่ง​มี​ผลก​ระ​ทบ​ต่อ​อสังหาริมทรัพย์​และ​ธุรกิจ​รับ​เหมา​ก่อสร้าง</w:t>
      </w:r>
    </w:p>
    <w:p w14:paraId="72C5EFE6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ผลิตภัณฑ์​ระบบ​ผลิตไฟฟ้า​จาก​พลังงาน​แสงอาทิตย์​บน​หลังคา (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Solar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Rooftop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) ยัง​คงมี​ผู้​ประกอบ​การ​ราย​ใหม่​เข้า​สู่​ตลาด​อย่าง​ต่อ​เนื่อง เนื่องจากความ​ต้องการ​ติด​ตั้ง​ระบบ​ใน​ภาค​ครัวเรือน​และ​ภาค​อุตสาหกรรม​ยัง​อยู่​ใน​ระดับ​สูง ส่ง​ผล​ให้การ​แข่งขัน​ด้าน​ราคา​รุนแรง​ขึ้น อย่างไรก็ตาม บริษัท​จะ​ยัง​คง​มุ่ง​เน้น​การ​ให้​บริการ​แก่​กลุ่ม​ลูกค้า​โรงงาน​อุตสาหกรรม​และ​ที่​อยู่​อาศัย​เป็น​หลัก</w:t>
      </w:r>
    </w:p>
    <w:p w14:paraId="2E9136C1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       ส่วน​ของ​ธุรกิจ​ผลิต​ไฟฟ้า​จาก​พลังงาน​แสงอาทิตย์ของ​บริษัท​ย่อย </w:t>
      </w:r>
      <w:r w:rsidRPr="00965876">
        <w:rPr>
          <w:rFonts w:asciiTheme="majorBidi" w:hAnsiTheme="majorBidi" w:cstheme="majorBidi"/>
          <w:sz w:val="28"/>
          <w:szCs w:val="28"/>
        </w:rPr>
        <w:t>ยัง​คงมุ่ง​เน้น​การ​ปรับปรุง​ประสิทธิภาพ​ของ​ระบบ​และ​การ​บริหาร​จัดการ​โรง​ไฟฟ้า​อย่าง​ต่อ​เนื่อง​เพื่อ​เพิ่ม​เสถียรภาพ​และ​ประสิทธิผล​ของ​การ​ผลิต​ไฟฟ้า</w:t>
      </w:r>
    </w:p>
    <w:p w14:paraId="13EE48AE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2) วิเคราะห์​ผล​การ​ดำเนิน​งาน </w:t>
      </w:r>
    </w:p>
    <w:p w14:paraId="37670863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ผล​การ​ดำเนิน​งาน​สำหรับ​ปี สิ้นสุด​วัน​ที่ 31 ธันวาคม 2568 ของ​บริษัท​และ​บริษัท​ย่อย มี​ขาดทุน​สุทธิ​สำหรับ​ปี​จำนวน 89.91 ล้าน​บาท ขาดทุนเพิ่มขึ้น​จาก​งวด​เดียวกัน​ของปี​ก่อน 60.78 ล้าน​บาท เนื่องจาก​ราย​ได้​จาก​การ​ขาย​และ​บริการ​ลด​ลง​จากปี​ก่อน 360.11 ล้าน​บาท จาก​ที่บริษัท​ปรับ​กลยุทธ์​มุ่ง​เน้น​คุณภาพ​ใน​การนำ​เสนอ​ผลิตภัณฑ์​ให้​ลูกค้า อัตรา​กำไร​ขั้น​ต้น​สูง​ขึ้น​กว่า​ปี​ก่อนคิด​เป็นร้อย​ละ 2.0 ใน​งวด​บริษัท​รับ​รู้​ด้อย​ค่ากลุ่มผลิตภัณฑ์​ระบบ​ผลิต​ไฟฟ้า​จาก​พลังงาน​แสงอาทิตย์​บน​หลังคาจำนวน 4.24 ล้าน​บาท เนื่องจาก​ผลก​ระ​ทบของราคา​สินค้า ประมาณ​ต้นทุนส่วน​เพิ่มของ​งาน​โครงการกลุ่มผลิตภัณฑ์​ระบบ​ผลิต​ไฟฟ้า​จาก​พลังงาน​แสงอาทิตย์​บน​หลังคาจำนวน 17.34 ล้าน​บาท รับ​รู้​ผล​ขาดทุน​จาก​การ​ด้อย​ค่า​ตาม TFRS9 (หนี้​สงสัย​จะ​สูญ) จำนวน 5.36 ล้าน​บาท ใน​ปี 2568 บริษัท​และ​บริษัท​ย่อย​จัด​ให้​มี​การ​ประเมิน​มูลค่า​ยุติธรรม​ของ​ที่ดิน​โดย​ใช้​วิธี​เปรียบเทียบ​ข้อมูล​ราคาตลาดโดย​ผู้​ประเมิน​ราคา​อิสระ ซึ่ง​ผล​จาก​การ​ประเมิน​เกิด​กำไร​จาก​การ​ตี​ราคา​สินทรัพย์​แสดง​รายการ​ใน​งบ​กำไร​ขาดทุน​เบ็ดเสร็จ​อื่น​จำนวน 162.3 ล้าน​บาท และ​ขาดทุน​จาก​การ​ตี​ราคา​สินทรัพย์​แสดง​รายการ​ใน​งบ​กำไร​ขาดทุน​จำนวน 21.2 ล้าน​บาท ดังนั้น รายการ​เปลี่ยนแปลง​ใน​งวด​สรุป​ได้​ดังนี้ </w:t>
      </w:r>
    </w:p>
    <w:p w14:paraId="06B99B41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lastRenderedPageBreak/>
        <w:t>       (1) ราย​ได้​จาก​การ​ขาย​และบริการ​มี​จำนว​น 758.65 ล้าน​บาท ลด​ลง​จาก​ปี​ก่อน 390.93 ล้าน​บาท​หรือคิด​เป็นร้อย​ละ 34.0 จาก​กลุ่ม​ผลิตภัณฑ์เพื่อ​การ​จัดการ​น้ำจำนวน 551.50 ล้าน​บาท ลด​ลง​จาก​ปี​ก่อน 171.63 ล้าน​บาท และจากกลุ่ม​ผลิตภัณฑ์​วัสดุ​อุปกรณ์​เพื่อ​การ​อนุรักษ์สิ่ง​แวดล้อมจำนวน 207.14 ล้าน​บาท ลด​ลง​จาก​ปี​ก่อน 219.31 ล้าน​บาท</w:t>
      </w:r>
    </w:p>
    <w:p w14:paraId="1985C590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(2) กำไร​ขั้น​ต้นมี​จำนวน 154.38 ล้าน​บาท ลด​ลง​จากปี​ก่อน 73.44 ล้าน​บาท​หรือคิด​เป็นร้อย​ละ 32.2 ซึ่ง​แม้​ว่ายอด​ขา​ยล​ดลง แต่​มีอัตรา​กำไร​ขั้นต้นอยู่ที่ร้อย​ละ 20.3 เพิ่ม​ขึ้น​จาก​ปี​ก่อนซึ่ง​มีอัตรา​กำไร​ขั้น​ต้น​อยู่​ที่​ร้อย​ละ 19.8</w:t>
      </w:r>
    </w:p>
    <w:p w14:paraId="3BF8DA96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(3) ต้นทุน​ใน​การ​จัด​จำหน่าย​มี​จำนวน 146.11 ล้าน​บาท ลด​ลง​จาก​ปี​ก่อน 13.11 ล้าน​บาท​หรือ​คิดเป็น​อัตรา​ร้อย​ละ 8.2 ทั้งนี้ ต้นทุน​ใน​การ​จัด​จำหน่าย​โดย​รวม​คิด​เป็น​ร้อย​ละ 19.3 ของ​ราย​ได้​จาก​การ​ขาย​และ​บริการ เนื่องจาก​ราย​ได้​จาก​การ​ชาย​และ​บริการที่​ลด​ลงทำให้อัตราส่วน​ฯ สูง​ขึ้น​จาก​ปี​ก่อน</w:t>
      </w:r>
    </w:p>
    <w:p w14:paraId="54E68BF3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(4) ค่า​ใช้​จ่าย​ใน​การ​บริหาร​มี​จำนวน 107.21 ล้าน​บาท ลด​ลง​จาก​ปี​ก่อน 3.37 ล้าน​บาท จาก​ค่า​ใช้​จ่าย​บุคลากร​และ​การก​ลับ​รายการ​ผล​ขาดทุน​จาก​การ​ด้อย​ค่า​ของ​ทรัพย์สิน​ที่ยกเลิก​การดำเนิน​กิจกรรม</w:t>
      </w:r>
    </w:p>
    <w:p w14:paraId="2B93D2DA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(5) รายการ​รับ​รู้​ค่า​เผื่อ​ผล​ขาดทุน​จาก​การ​ด้อย​ค่า​ซึ่ง​เป็น​ไป​ตาม TFRS9 (หนี้​สงสัย​จะ​สูญ) จำนวน 5.36 ล้าน​บาท ใน​ขณะ​ที่​ใน​ปี​ก่อน​มี​การ​รับ​รู้​ค่า​เผื่อ​ผล​ขาดทุน​จาก​การ​ด้อย​ค่า​ซึ่ง​เป็น​ไป​ตาม TFRS9 (หนี้​สงสัย​จะ​สูญ) จำนวน 6.15 ล้าน​บาท            </w:t>
      </w:r>
      <w:r w:rsidRPr="00965876">
        <w:rPr>
          <w:rFonts w:asciiTheme="majorBidi" w:hAnsiTheme="majorBidi" w:cstheme="majorBidi"/>
          <w:sz w:val="28"/>
          <w:szCs w:val="28"/>
        </w:rPr>
        <w:br/>
        <w:t>       (6) ต้นทุน​ทางการ​เงินมี​จำนว​น 7.85 ล้าน​บาท เพิ่ม​ขึ้น​จาก​ปี​ก่อน 1.33 ล้าน​บาท จาก​การ​ซื้อสินค้าจัด​เก็บ​สต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็อ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​ค​จำนวน​มาก​ที่​เกิด​ขึ้น​ใน​ช่วง​ปลาย​ปี 2567 ทำให้​มี​การ​เบิก​ใช้​เงินกู้ใน​จำ​นวน​มาก​ขึ้น            </w:t>
      </w:r>
      <w:r w:rsidRPr="00965876">
        <w:rPr>
          <w:rFonts w:asciiTheme="majorBidi" w:hAnsiTheme="majorBidi" w:cstheme="majorBidi"/>
          <w:sz w:val="28"/>
          <w:szCs w:val="28"/>
        </w:rPr>
        <w:br/>
        <w:t>       (7) ค่า​ใช้​จ่ายภาษีเงิน​ได้​มี​จำนว​น 2.98 ล้าน​บาท เพิ่ม​ขึ้น​จาก​ปี​ก่อน 1.64 ล้าน​บาท จาก​การ​ปรับปรุง​ตัด​รายการ​สินทรัพย์​ภาษีเงินได้​รอ​ตัด​บัญชี​ที่​คาด​ว่า​จะ​ไม่​สามารถ​ใช้​ประโยชน์​ได้​ใน​อนาคต​จำนวน 6.91 ล้าน​บาท</w:t>
      </w:r>
    </w:p>
    <w:p w14:paraId="610CCC69" w14:textId="77777777" w:rsidR="00350A15" w:rsidRPr="00965876" w:rsidRDefault="00000000" w:rsidP="00965876">
      <w:pPr>
        <w:spacing w:after="0" w:line="288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(8) ธุรกิจ​ไฟฟ้า​พลังงาน​สะอาด​ซึ่ง​เป็น​ของ​บริษัท​ย่อย มี​กำไรสุทธิ​สำหรับ​ปี สิ้นสุด​วัน​ที่ 31 ธันวาคม 2568 จำนวน 21.37 ล้าน​บาท ลดลง​จาก​ปี​ก่อน 1.89 ล้าน​บาท โดย​ราย​ได้​จาก​การ​ขาย​ไฟฟ้า​มี​จำนวน 88.61 ล้าน​บาท ลด​ลง​จาก​ปี​ก่อน 2.82 ล้าน​บาท จาก​การ​เปลี่ยนแปลง​ค่า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Ft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เฉลี่ยที่​ลด​ลง 0.13 บาท/หน่วย แม้​มี​ปริมาณ​การ​ผลิต​ไฟฟ้า​สูง​ขึ้น​จาก​ปี​ก่อน 55,394 หน่วย อัตรา​กำไร​ขั้น​ต้น​อยู่​ที่​ร้อย​ละ 47.2 ค่า​ใช้​จ่าย​ใน​การ​บริหาร​มี​จำนวน 21.32 ล้าน​บาท เพิ่ม​ขึ้น 1.39 ล้าน​บาท จาก​การ​ตั้ง​สำรอง​ค่า​ใช้​จ่าย​ใน​การ​ทำลายจากการ​เปลี่ยน​แผง​โซลา​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ร์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เซลล์​จำนวน 0.76 ล้าน​บาท ซึ่งมีแผนการทำลาย​ใน​ปี​หน้า</w:t>
      </w:r>
    </w:p>
    <w:p w14:paraId="430AC278" w14:textId="77777777" w:rsidR="00350A15" w:rsidRPr="00965876" w:rsidRDefault="00350A15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</w:p>
    <w:p w14:paraId="0ED345C5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ฐานะ​การเงิน ณ วัน​ที่ 31 ธันวาคม 2568 </w:t>
      </w:r>
    </w:p>
    <w:p w14:paraId="5A2857AE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sz w:val="28"/>
          <w:szCs w:val="28"/>
        </w:rPr>
        <w:t xml:space="preserve">ณ วัน​ที่ 31 ธันวาคม 2568 บริษัท​และ​บริษัท​ย่อย​มี​สินทรัพย์​รวม 1,305.4 ล้าน​บาท ลด​ลง​จาก​สิ้นปี​ก่อน 77.9 ล้าน​บาท มี​หนี้สิน​จำนวน 395.7 ล้าน​บาท ลด​ลง​จาก​สิ้นปี​ก่อน 120.7 ล้าน​บาท และ​มี​ส่วน​ของ​ผู้​ถือ​หุ้น​รวม​จำนวน 909.6 ล้าน​บาท เพิ่ม​ขึ้น​จาก​สิ้นปี​ก่อน 42.7 ล้าน​บาท โดย​มีรายการ​เปลี่ยนแปลง​ฐานะ​การเงิน​ที่​สำคัญ​ดังนี้            </w:t>
      </w:r>
      <w:r w:rsidRPr="00965876">
        <w:rPr>
          <w:rFonts w:asciiTheme="majorBidi" w:hAnsiTheme="majorBidi" w:cstheme="majorBidi"/>
          <w:sz w:val="28"/>
          <w:szCs w:val="28"/>
        </w:rPr>
        <w:br/>
      </w:r>
    </w:p>
    <w:p w14:paraId="58B88221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สินทรัพย์</w:t>
      </w:r>
    </w:p>
    <w:p w14:paraId="3965169D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(1) สินทรัพย์หมุนเวียน​มี​จำนวน 301.4 ล้าน​บาท ลด​ลง​จาก​สิ้นปี​ก่อน 181.8 ล้าน​บาท จาก​รา​ยการ​ดังนี้</w:t>
      </w:r>
    </w:p>
    <w:p w14:paraId="76214AB7" w14:textId="77777777" w:rsidR="00350A15" w:rsidRPr="00965876" w:rsidRDefault="00000000">
      <w:pPr>
        <w:numPr>
          <w:ilvl w:val="0"/>
          <w:numId w:val="1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lastRenderedPageBreak/>
        <w:t xml:space="preserve">ลูกหนี้​การ​ค้า​และ​ลูกหนี้​หมุนเวียน​อื่น​มี​จำนวน 100.9 ล้าน​บาท ลด​ลง​จาก​สิ้นปี​ก่อน 87.8 ล้าน​บาท โดย​หลัก​จาก​รายการ​ลูกหนี้​การ​ค้า​จาก​ราย​ได้ที่​ลด​ลง </w:t>
      </w:r>
    </w:p>
    <w:p w14:paraId="763C4BD5" w14:textId="77777777" w:rsidR="00350A15" w:rsidRPr="00965876" w:rsidRDefault="00000000">
      <w:pPr>
        <w:numPr>
          <w:ilvl w:val="0"/>
          <w:numId w:val="2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สินทรัพย์​หมุนเวียน​ที่​เกิด​จาก​สัญญา​มี​จำนวน 15.8 ล้าน​บาท ลด​ลง​จาก​สิ้นปี​ก่อน 7.2 ล้าน​บาท จาก​งาน​โครงการ​ที่​ทยอย​ส่ง​มอบ</w:t>
      </w:r>
    </w:p>
    <w:p w14:paraId="0236263D" w14:textId="77777777" w:rsidR="00350A15" w:rsidRPr="00965876" w:rsidRDefault="00000000">
      <w:pPr>
        <w:numPr>
          <w:ilvl w:val="0"/>
          <w:numId w:val="2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สินค้า​คงเหลือ​มี​จำนวน 100.8 ล้าน​บาท ลด​ลง​จาก​สิ้นปี​ก่อน 131.8 ล้าน​บาท ประกอบด้วย​สินค้า​สำเร็จ​รูปลด​ลง 121.4 ล้าน​บาท งาน​ระหว่าง​ทำลด​ลง 1.8 ล้าน​บาท วัตถุดิบ​ลด​ลง 6.4 ล้าน​บาท และ​สินค้า​ระหว่าง​ทางลด​ลง 2.1ล้าน​บาท แต่​มี​การ​ตั้ง​ค่า​เผื่อ​การ​ลด​มูลค่า​สินค้าเพิ่ม​ขึ้น 4.1 ล้าน​บาท</w:t>
      </w:r>
    </w:p>
    <w:p w14:paraId="7265AF60" w14:textId="77777777" w:rsidR="00350A15" w:rsidRPr="00965876" w:rsidRDefault="00000000">
      <w:pPr>
        <w:numPr>
          <w:ilvl w:val="0"/>
          <w:numId w:val="2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ต้นทุน​ใน​การ​ทำให้​เสร็จ​สิ้น​ตาม​สัญญา​ที่​ทำ​กับ​ลูกค้า​มี​จำนวน 11.6 ล้าน​บาท ลด​ลง​จาก​สิ้นปี​ก่อน 6.0 ล้าน​บาท</w:t>
      </w:r>
    </w:p>
    <w:p w14:paraId="4205DF14" w14:textId="77777777" w:rsidR="00350A15" w:rsidRPr="00965876" w:rsidRDefault="00000000">
      <w:pPr>
        <w:numPr>
          <w:ilvl w:val="0"/>
          <w:numId w:val="2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สินทรัพย์​ภาษีเงินได้​ของ​งวด​ปัจจุบัน​มี​จำนวน 6.4 ล้าน​บาท ลด​ลง​จาก​สิ้นปี​ก่อน 5.1 ล้าน​บาท เนื่องจาก​ได้​รับ​คืน​ภาษี​สำหรับ​ปี 2567 จาก​กรม​สรรพากร​แล้ว</w:t>
      </w:r>
    </w:p>
    <w:p w14:paraId="764BCDB7" w14:textId="77777777" w:rsidR="00350A15" w:rsidRPr="00965876" w:rsidRDefault="00000000">
      <w:pPr>
        <w:numPr>
          <w:ilvl w:val="0"/>
          <w:numId w:val="2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สินทรัพย์​ทางการ​เงิน​หมุนเวียน​อื่น​มี​จำนวน 56.4 ล้าน​บาท เพิ่ม​ขึ้น​จาก​สิ้นปี​ก่อน 56.3 ล้าน​บาท เป็นการ​ลงทุน​ใน​หน่วย​ลงทุน​ระยะ​สั้น​เพื่อ​บริหาร​สภาพ​คล่อง​ชั่วคราว​ของ​บริษัท​ย่อย</w:t>
      </w:r>
    </w:p>
    <w:p w14:paraId="551FE24F" w14:textId="77777777" w:rsidR="00350A15" w:rsidRPr="00965876" w:rsidRDefault="00000000">
      <w:pPr>
        <w:numPr>
          <w:ilvl w:val="0"/>
          <w:numId w:val="2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สินทรัพย์​ไม่​หมุนเวียน​ที่​จัด​ประเภท​เป็น​สินทรัพย์​ที่​ถือ​ไว้​เพื่อ​ขาย​ลด​ลง​ทั้ง​จำนวน จาก​การ​จำหน่าย​ใน​ปี</w:t>
      </w:r>
    </w:p>
    <w:p w14:paraId="4339E237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(2) สินทรัพย์​ไม่​หมุนเวียน​มี​จำนวน 1,004.0 ล้าน​บาท เพิ่ม​ขึ้น​จากสิ้น​ปี​ก่อน 103.9 ล้าน​บาท มา​จาก​รายการ​ดังนี้ </w:t>
      </w:r>
    </w:p>
    <w:p w14:paraId="1EA838F1" w14:textId="77777777" w:rsidR="00350A15" w:rsidRPr="00965876" w:rsidRDefault="00000000">
      <w:pPr>
        <w:numPr>
          <w:ilvl w:val="0"/>
          <w:numId w:val="3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ที่ดิน อาคาร และ​อุปกรณ์ มี​จำนวน 855.4 ล้าน​บาท เพิ่ม​ขึ้น​จาก​สิ้นปี​ก่อน 114.9 ล้าน​บาท เนื่องจาก​บริษัท​และ​บริษัท​ย่อย​จัด​ให้​มี​การ​ประเมิน​มูลค่า​ยุติธรรม​ของ​ที่ดิน​โดย​ผู้​ประเมิน​ราคา​อิสระ​ใน​ปี 2568 โดย​ใช้​วิธี​เปรียบเทียบ​ข้อมูล​ราคาตลาด ซึ่ง​ผล​จาก​การ​ประเมิน​ทำให้​มูลค่า​ที่ดิน​เพิ่ม​ขึ้น​สุทธิ 141.1 ล้าน​บาท</w:t>
      </w:r>
    </w:p>
    <w:p w14:paraId="369D2AAD" w14:textId="77777777" w:rsidR="00350A15" w:rsidRPr="00965876" w:rsidRDefault="00000000">
      <w:pPr>
        <w:numPr>
          <w:ilvl w:val="0"/>
          <w:numId w:val="3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สินทรัพย์​ไม่​มี​ตัว​ตน​มี​จำนวน 42.3 ล้าน​บาท เพิ่ม​ขึ้น​จาก​สิ้นปี​ก่อน 5.3 ล้าน​บาท จาก​การ​ลงทุน​ใน​การ​พัฒนา​ระบบ ERP เพื่อ​พัฒนา​ประสิทธิภาพ​ระบบ​งาน ซึ่ง​อยู่ระหว่าง​ดำเนิน​การ​พัฒนา​ระบบ​และ​ฝึก​อบรม​การ​ใช้​งาน​แต่ละ​ระบบ</w:t>
      </w:r>
    </w:p>
    <w:p w14:paraId="467B005F" w14:textId="77777777" w:rsidR="00350A15" w:rsidRPr="00965876" w:rsidRDefault="00000000">
      <w:pPr>
        <w:numPr>
          <w:ilvl w:val="0"/>
          <w:numId w:val="3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สินทรัพย์​ภาษีเงินได้​รอ​ตัด​บัญชี​มี​จำนวน 26.8 ล้าน​บาท ลด​ลง​จาก​สิ้นปีก่อ​น 12.1 ล้าน​บาท เนื่องจาก​บริษัท​ได้​ปรับปรุง​ตัด​รายการ​สินทรัพย์​ภาษีเงินได้​รอ​ตัด​บัญชี​ที่​คาด​ว่า​จะ​ไม่​สามารถ​ใช้​ประโยชน์​ได้​ใน​อนาคต​จำนวน 6.9 </w:t>
      </w:r>
      <w:r w:rsidRPr="00965876">
        <w:rPr>
          <w:rFonts w:asciiTheme="majorBidi" w:hAnsiTheme="majorBidi" w:cstheme="majorBidi"/>
          <w:sz w:val="28"/>
          <w:szCs w:val="28"/>
        </w:rPr>
        <w:lastRenderedPageBreak/>
        <w:t>ล้าน​บาท และบริษัท​ย่อยมีการ​ประเมิน​มูลค่า​ยุติธรรม​ของ​ที่ดิน​บาง​แปลง​และ​เกิด​ผล​ขาดทุน​จาก​การ​ตี​ราคา​สินทรัพย์ที่​ส่ง​ผลให้​สินทรัพย์​ภาษีเงินได้​รอ​ตัด​บัญชี​เพิ่ม​ขึ้น​จำนวน 4.2 ล้าน​บาท</w:t>
      </w:r>
    </w:p>
    <w:p w14:paraId="77CA07F6" w14:textId="77777777" w:rsidR="00350A15" w:rsidRPr="00965876" w:rsidRDefault="00000000">
      <w:pPr>
        <w:numPr>
          <w:ilvl w:val="0"/>
          <w:numId w:val="3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เงิน​ประกัน​ผล​งาน​มี​จำนวน 16.5 ล้าน​บาท ลด​ลง​จาก​สิ้นปี​ก่อน 4.8 ล้าน​บาท จาก​งาน​โครงการ​ที่​ครบ​กำหนด​ตาม​ระยะ​เวลา​ประกัน</w:t>
      </w:r>
    </w:p>
    <w:p w14:paraId="1CA06533" w14:textId="77777777" w:rsidR="00350A15" w:rsidRPr="00965876" w:rsidRDefault="00000000">
      <w:pPr>
        <w:numPr>
          <w:ilvl w:val="0"/>
          <w:numId w:val="3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สินทรัพย์​ไม่​หมุนเวียน​อื่น​มี​จำนวน 2.4 ล้าน​บาท ลด​ลง​จาก​สิ้นปี​ก่อน 0.2 ล้าน​บาท</w:t>
      </w:r>
    </w:p>
    <w:p w14:paraId="505720AE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หนี้สิน​และ​ส่วน​ของ​ผู้​ถือ​หุ้น</w:t>
      </w:r>
    </w:p>
    <w:p w14:paraId="398D942B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(1) ณ วัน​ที่ 31 ธันวาคม 2568 บริษัท​และ​บริษัท​ย่อย​มี​หนี้สิน​รวม​จำนวน 395.7 ล้าน​บาท ลด​ลง​จาก​สิ้นปี​ก่อน 120.7 ล้าน​บาท และ​มี​ส่วน​ของ​ผู้​ถือ​หุ้น​รวม​จำนวน 909.6 ล้าน​บาท เพิ่ม​ขึ้น​จาก​สิ้นปี​ก่อน 42.7 ล้าน​บาท โดย​มี​รา​ยการ​เปลี่ยนแปลง​ที่​สำคัญ​ดังนี้ </w:t>
      </w:r>
    </w:p>
    <w:p w14:paraId="077A111D" w14:textId="77777777" w:rsidR="00350A15" w:rsidRPr="00965876" w:rsidRDefault="00000000">
      <w:pPr>
        <w:numPr>
          <w:ilvl w:val="0"/>
          <w:numId w:val="4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เงิน​เบิก​เกิน​บัญชี​ธนาคาร​และ​เงินกู้​ยืม​ระยะ​สั้น​จาก​สถาบัน​การเงิน​ของบริษัท​มี​จำนวน 92.0 ล้าน​บาท ลด​ลง​จาก​สิ้นปี​ก่อน 35 ล้าน​บาท</w:t>
      </w:r>
    </w:p>
    <w:p w14:paraId="70EF30B1" w14:textId="77777777" w:rsidR="00350A15" w:rsidRPr="00965876" w:rsidRDefault="00000000">
      <w:pPr>
        <w:numPr>
          <w:ilvl w:val="0"/>
          <w:numId w:val="4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เจ้าหนี้​การ​ค้า​และ​เจ้าหนี้​หมุนเวียน​อื่น​มี​จำนวน 99.1 ล้าน​บาท ลด​ลง​จาก​สิ้นปี​ก่อน 123.7 ล้าน​บาท จาก​เจ้าหนี้​การ​ค้าลด​ลง 107.2 ล้าน​บาท เจ้าหนี้​หมุนเวียน​อื่นลด​ลง 1.1 ล้าน​บาท ค่า​ใช้​จ่าย​ค้าง​จ่ายลด​ลง 14.2 ล้าน​บาท และ​เงิน​มัดจำ​รับ​ลด​ลง 1.2 ล้าน​บาท</w:t>
      </w:r>
    </w:p>
    <w:p w14:paraId="232BE81E" w14:textId="77777777" w:rsidR="00350A15" w:rsidRPr="00965876" w:rsidRDefault="00000000">
      <w:pPr>
        <w:numPr>
          <w:ilvl w:val="0"/>
          <w:numId w:val="4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หนี้สิน​ที่​เกิด​จาก​สัญญา–หมุนเวียน​มี​จำนวน 1.0 ล้าน​บาท ลด​ลง​จาก​สิ้นปี​ก่อน 3.3 ล้าน​บาท จาก​เงิน​มัดจำ​รับ​ลด​ลง​และ​เงิน​รับ​ล่วงหน้า​ค่า​สินค้า​และ​บริการ</w:t>
      </w:r>
    </w:p>
    <w:p w14:paraId="66749D70" w14:textId="77777777" w:rsidR="00350A15" w:rsidRPr="00965876" w:rsidRDefault="00000000">
      <w:pPr>
        <w:numPr>
          <w:ilvl w:val="0"/>
          <w:numId w:val="4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เงินกู้​ยืม​ระยะ​ยาว​จาก​สถาบัน​การเงิน​มี​จำนวน 42.0 ล้าน​บาท เพิ่ม​ขึ้น​จากสิ้น​ปี​ก่อน 6.5 ล้าน​บาท จาก​การ​กู้​เงิน​เพื่อ​การ​ลงทุน​ปรับปรุง​ประสิทธิภาพ​โรง​ไฟฟ้า​ของ​บริษัท​ย่อย​เพิ่ม​ขึ้น 16.0 ล้าน​บาท และ​การ​จ่าย​คืน​เงินกู้​ยืม​เพื่อ​การ​ลงทุน​ปรับปรุง​ประสิทธิภาพ​โรง​ฟ้า​ของ​บริษัท​ย่อย​เป็นราย​งวด 9.5 ล้าน​บาท</w:t>
      </w:r>
    </w:p>
    <w:p w14:paraId="22C8CA06" w14:textId="77777777" w:rsidR="00350A15" w:rsidRPr="00965876" w:rsidRDefault="00000000">
      <w:pPr>
        <w:numPr>
          <w:ilvl w:val="0"/>
          <w:numId w:val="4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หนี้สิน​ภาษีเงินได้​รอ​การ​ตัด​บัญชี​มี​จำนวน 24.1 ล้าน​บาท เพิ่ม​ขึ้น​จาก​สิ้น​ปี​ก่อน​ทั้ง​จำนวน จาก​การ​ตี​ราคา​ที่ดิน​เพิ่ม​ขึ้น​ของ​บริษัท​ย่อย</w:t>
      </w:r>
    </w:p>
    <w:p w14:paraId="0BFB1715" w14:textId="77777777" w:rsidR="00350A15" w:rsidRPr="00965876" w:rsidRDefault="00000000">
      <w:pPr>
        <w:numPr>
          <w:ilvl w:val="0"/>
          <w:numId w:val="4"/>
        </w:num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ประมาณการ​หนี้สิน​สำหรับ​ผล​ประโยชน์​ระยะ​ยาว​พนักงาน​มี​จำนวน 52.9 ล้าน​บาท ลด​ลง​จาก​สิ้นปี​ก่อน 5.4 ล้าน​บาท จาก​การ​คำนวณ​วัด​มูลค่า​ใหม่​ของ​ผล​ประโยชน์​พนักงาน​ระยะ​ยาว</w:t>
      </w:r>
    </w:p>
    <w:p w14:paraId="3AB13E5F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lastRenderedPageBreak/>
        <w:t xml:space="preserve">       (2) ส่วน​ของ​ผู้​ถือ​หุ้น​มี​จำนวน 909.6 ล้าน​บาท เพิ่ม​ขึ้น​จาก​สิ้นปี​ก่อน 42.7 ล้าน​บาท จากผล​การ​ดำเนิน​งานที่​มี​ผล​ขาดทุน​และ​การตี​ราคา​ที่ดิน​เพิ่ม​ขึ้น​สุทธิ​ของ​บริษัท​และ​บริษัท​ย่อย แบ่ง​เป็น​ส่วน​ของ​ผู้​ถือ​หุ้นส่วน​ของ​บริษัท​จำนวน 724.2 ล้าน​บาท เพิ่ม​ขึ้น​จาก​สิ้นปี​ก่อน 11.0 ล้าน​บาท และ​ส่วน​ของ​ผู้​ถือ​หุ้น​ของ​ผู้​มี​ส่วน​ได้เสีย​ที่​ไม่​มี​อำนาจ​ควบคุม​จำนวน 185.4 ล้าน​บาท เพิ่ม​ขึ้น​จาก​สิ้นปี​ก่อน 31.7 ล้าน​บาท ซึ่ง​เป็น​รายการ​ของ​บริษัท​ย่อย </w:t>
      </w:r>
    </w:p>
    <w:p w14:paraId="3CB28FC3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การ​วิเคราะห์​งบ​กระแส​เงินสด</w:t>
      </w:r>
    </w:p>
    <w:p w14:paraId="29421018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กระแส​เงินสด​สุทธิ​จาก​กิจกรรม​ดำเนิน​งาน​ของ​บริษัท​และ​บริษัท​ย่อย​ใน​ปี 2568 ได้​มา​จำนวน 123.4 ล้าน​บาท จาก​การ​บริหาร​จัดการ​ลูกหนี้​ของ​บริษัท​และ​การ​ควบคุม​การ​จัด​เก็บ​สินค้า​ของ​บริษัท             </w:t>
      </w:r>
      <w:r w:rsidRPr="00965876">
        <w:rPr>
          <w:rFonts w:asciiTheme="majorBidi" w:hAnsiTheme="majorBidi" w:cstheme="majorBidi"/>
          <w:sz w:val="28"/>
          <w:szCs w:val="28"/>
        </w:rPr>
        <w:br/>
        <w:t xml:space="preserve">       กระแส​เงินสด​ใช้​ไป​ใน​กิจกรรม​ลงทุนมีจำนวน 80.5 ล้าน​บาท จาก​การนำ​เงินสด​จาก​การ​ดำเนิน​งาน​ของ​บริษัท​ย่อย​ไป​ลงทุน​ใน​หน่วย​ลงทุน​ใน​กองทุน​เปิด​ตราสาร​หนี้​จำนวน 56.0 ล้าน​บาท ซื้อ​ทรัพย์สินจำนวน 23.5 ล้าน​บาท และ​การ​ลงทุน​ใน​สินทรัพย์​ไม่​มี​ตัว​ตน​ของ​ระบบ ERP จำนวน 6.5 ล้าน​บาท             </w:t>
      </w:r>
      <w:r w:rsidRPr="00965876">
        <w:rPr>
          <w:rFonts w:asciiTheme="majorBidi" w:hAnsiTheme="majorBidi" w:cstheme="majorBidi"/>
          <w:sz w:val="28"/>
          <w:szCs w:val="28"/>
        </w:rPr>
        <w:br/>
        <w:t xml:space="preserve">       กระแส​เงินสด​ใช้​ไป​จาก​กิจกรรม​จัดหา​เงินมีจำนวน 41.1 ล้าน​บาท จาก​การ​จ่าย​คืน​เงินกู้​ยืม​ระยะ​สั้น​จาก​สถาบัน​การเงิน​จำนวน 29 ล้าน​บาท เงินสด​รับ​จาก​เงินกู้​ยืม​ระยะ​ยาว​จาก​สถาบัน​การเงิน​จำนวน 15.7 ล้าน​บาท เงินสด​จ่าย​ชำระ​เงินกู้​ยืม​ระยะ​ยาว​จาก​สถาบัน​การเงิน​จำนวน 6.9 ล้าน​บาท และ​การ​ชำระ​หนี้สิน​ตาม​สัญญา​เช่าจำนวน 6.7 ล้าน​บาท​และ​ชำระ​ดอกเบี้ยจำนวน 8.3 ล้าน​บาท             </w:t>
      </w:r>
      <w:r w:rsidRPr="00965876">
        <w:rPr>
          <w:rFonts w:asciiTheme="majorBidi" w:hAnsiTheme="majorBidi" w:cstheme="majorBidi"/>
          <w:sz w:val="28"/>
          <w:szCs w:val="28"/>
        </w:rPr>
        <w:br/>
        <w:t>       เงินสด​เพิ่ม​ขึ้น​ระหว่าง​ปีมีจำนวน 1.7 ล้าน​บาท ดังนั้น บริษัท​และ​บริษัท​ย่อย​มี​เงินสด​และ​รายการ​เทียบเท่า​เงินสด ณ 31 ธันวาคม 2568 จำนวน 8.3 ล้าน​บาท        </w:t>
      </w:r>
    </w:p>
    <w:p w14:paraId="667043E8" w14:textId="77777777" w:rsidR="00350A15" w:rsidRPr="00965876" w:rsidRDefault="00000000">
      <w:pPr>
        <w:pBdr>
          <w:left w:val="none" w:sz="0" w:space="1" w:color="auto"/>
        </w:pBdr>
        <w:spacing w:before="30" w:after="30" w:line="384" w:lineRule="auto"/>
        <w:ind w:left="15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รูปภาพ​รวม​ของ​การ​ดำเนิน​งาน </w:t>
      </w:r>
    </w:p>
    <w:p w14:paraId="7BE9F74A" w14:textId="77777777" w:rsidR="00350A15" w:rsidRPr="00965876" w:rsidRDefault="00000000">
      <w:pPr>
        <w:spacing w:after="0" w:line="384" w:lineRule="auto"/>
        <w:jc w:val="center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 </w:t>
      </w:r>
      <w:r w:rsidRPr="00965876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5192CDE1" wp14:editId="07F11778">
            <wp:extent cx="5000000" cy="1000000"/>
            <wp:effectExtent l="0" t="0" r="0" b="0"/>
            <wp:docPr id="1199787328" name="Picture 1199787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60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5876">
        <w:rPr>
          <w:rFonts w:asciiTheme="majorBidi" w:hAnsiTheme="majorBidi" w:cstheme="majorBidi"/>
          <w:sz w:val="28"/>
          <w:szCs w:val="28"/>
        </w:rPr>
        <w:t xml:space="preserve"> </w:t>
      </w:r>
    </w:p>
    <w:p w14:paraId="59C0D42F" w14:textId="77777777" w:rsidR="00350A15" w:rsidRPr="00965876" w:rsidRDefault="00000000">
      <w:pPr>
        <w:pBdr>
          <w:left w:val="none" w:sz="0" w:space="1" w:color="auto"/>
        </w:pBdr>
        <w:spacing w:before="30" w:after="30" w:line="384" w:lineRule="auto"/>
        <w:ind w:left="15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การ​ออก​ตราสาร​หนี้​ซึ่ง​มี​ข้อกำหนด​ให้​บริษัท​ต้อง​คง​อัตราส่วน​ทางการ​เงิน 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3200"/>
        <w:gridCol w:w="240"/>
        <w:gridCol w:w="5160"/>
      </w:tblGrid>
      <w:tr w:rsidR="00350A15" w:rsidRPr="00965876" w14:paraId="15EA8B32" w14:textId="77777777">
        <w:trPr>
          <w:trHeight w:val="2190"/>
          <w:tblCellSpacing w:w="0" w:type="auto"/>
        </w:trPr>
        <w:tc>
          <w:tcPr>
            <w:tcW w:w="3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98E41E" w14:textId="77777777" w:rsidR="00350A15" w:rsidRPr="00965876" w:rsidRDefault="00000000">
            <w:pPr>
              <w:spacing w:after="0" w:line="384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5876">
              <w:rPr>
                <w:rFonts w:asciiTheme="majorBidi" w:hAnsiTheme="majorBidi" w:cstheme="majorBidi"/>
                <w:sz w:val="28"/>
                <w:szCs w:val="28"/>
              </w:rPr>
              <w:t>การ​ออก​ตราสาร​หนี้​ซึ่ง​มี​ข้อกำหนด​ให้​บริษัท​ต้อง​คง​อัตราส่วน​ทางการ​เงิน​หรือ​ไม่</w:t>
            </w:r>
          </w:p>
        </w:tc>
        <w:tc>
          <w:tcPr>
            <w:tcW w:w="240" w:type="dxa"/>
            <w:tcMar>
              <w:top w:w="15" w:type="dxa"/>
              <w:left w:w="75" w:type="dxa"/>
              <w:bottom w:w="15" w:type="dxa"/>
              <w:right w:w="75" w:type="dxa"/>
            </w:tcMar>
          </w:tcPr>
          <w:p w14:paraId="657432F4" w14:textId="77777777" w:rsidR="00350A15" w:rsidRPr="00965876" w:rsidRDefault="00000000">
            <w:pPr>
              <w:spacing w:after="0" w:line="384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87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160" w:type="dxa"/>
            <w:tcMar>
              <w:top w:w="15" w:type="dxa"/>
              <w:left w:w="120" w:type="dxa"/>
              <w:bottom w:w="15" w:type="dxa"/>
              <w:right w:w="15" w:type="dxa"/>
            </w:tcMar>
          </w:tcPr>
          <w:p w14:paraId="35D3B599" w14:textId="77777777" w:rsidR="00350A15" w:rsidRPr="00965876" w:rsidRDefault="00000000">
            <w:pPr>
              <w:spacing w:after="0" w:line="384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65876">
              <w:rPr>
                <w:rFonts w:asciiTheme="majorBidi" w:hAnsiTheme="majorBidi" w:cstheme="majorBidi"/>
                <w:sz w:val="28"/>
                <w:szCs w:val="28"/>
              </w:rPr>
              <w:t>ไม่​มี</w:t>
            </w:r>
          </w:p>
        </w:tc>
      </w:tr>
    </w:tbl>
    <w:p w14:paraId="61EAC41F" w14:textId="77777777" w:rsidR="00350A15" w:rsidRPr="00965876" w:rsidRDefault="00350A15">
      <w:pPr>
        <w:pageBreakBefore/>
        <w:spacing w:after="0" w:line="384" w:lineRule="auto"/>
        <w:rPr>
          <w:rFonts w:asciiTheme="majorBidi" w:hAnsiTheme="majorBidi" w:cstheme="majorBidi"/>
          <w:sz w:val="28"/>
          <w:szCs w:val="28"/>
        </w:rPr>
      </w:pPr>
    </w:p>
    <w:p w14:paraId="0672B3A1" w14:textId="77777777" w:rsidR="00350A15" w:rsidRPr="00965876" w:rsidRDefault="00350A15">
      <w:pPr>
        <w:spacing w:after="0" w:line="384" w:lineRule="auto"/>
        <w:rPr>
          <w:rFonts w:asciiTheme="majorBidi" w:hAnsiTheme="majorBidi" w:cstheme="majorBidi"/>
          <w:sz w:val="28"/>
          <w:szCs w:val="28"/>
        </w:rPr>
      </w:pPr>
      <w:bookmarkStart w:id="3" w:name="4-2"/>
    </w:p>
    <w:bookmarkEnd w:id="3"/>
    <w:p w14:paraId="7961DD35" w14:textId="77777777" w:rsidR="00350A15" w:rsidRPr="00965876" w:rsidRDefault="00000000">
      <w:pPr>
        <w:spacing w:after="0" w:line="384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4" w:name="potentialFactorAffectFinancialCondition"/>
      <w:r w:rsidRPr="00965876">
        <w:rPr>
          <w:rFonts w:asciiTheme="majorBidi" w:hAnsiTheme="majorBidi" w:cstheme="majorBidi"/>
          <w:b/>
          <w:sz w:val="28"/>
          <w:szCs w:val="28"/>
        </w:rPr>
        <w:t>4.2 ปัจจัย​หรือ​เหตุการณ์​ที่​อาจ​มี​ผล​ต่อ​ฐานะ​การเงิน​หรือ​การ​ดำเนิน​งาน​อย่าง​มี​นัย​สำคัญ</w:t>
      </w:r>
      <w:bookmarkEnd w:id="4"/>
      <w:r w:rsidRPr="00965876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3A704386" w14:textId="77777777" w:rsidR="00350A15" w:rsidRPr="00965876" w:rsidRDefault="00350A15">
      <w:pPr>
        <w:spacing w:after="0" w:line="384" w:lineRule="auto"/>
        <w:rPr>
          <w:rFonts w:asciiTheme="majorBidi" w:hAnsiTheme="majorBidi" w:cstheme="majorBidi"/>
          <w:sz w:val="28"/>
          <w:szCs w:val="28"/>
        </w:rPr>
      </w:pPr>
      <w:bookmarkStart w:id="5" w:name="pfafc01"/>
    </w:p>
    <w:bookmarkEnd w:id="5"/>
    <w:p w14:paraId="7FDB3C86" w14:textId="77777777" w:rsidR="00350A15" w:rsidRPr="00965876" w:rsidRDefault="00000000">
      <w:pPr>
        <w:pBdr>
          <w:left w:val="none" w:sz="0" w:space="1" w:color="auto"/>
        </w:pBdr>
        <w:spacing w:before="30" w:after="30" w:line="384" w:lineRule="auto"/>
        <w:ind w:left="15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 xml:space="preserve"> ปัจจัย​หรือ​เหตุการณ์​สำคัญ​ที่​มี​ผล​ต่อ​ฐานะ​การเงิน​หรือ​การ​ดำเนิน​งาน​ใน​อนาคต </w:t>
      </w:r>
    </w:p>
    <w:p w14:paraId="18ADE083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การ​พิจารณา​ปัจจัย​หรือ​เหตุการณ์​ที่​อาจ​มี​ผล​ต่อ​ฐานะ​การเงิน หรือ​การ​ดำเนิน​งาน​อย่าง​มี​นัย​สำคัญ​ใน​อนาคต​สำหรับ​ธุรกิจ และ​การเต​รี​ยม​ตัว​ให้​พร้อม​สำหรับ​ความ​ท้าทาย​ที่​อาจ​จะ​เกิด​ขึ้น​ใน​อนาคต จะ​ช่วย​ให้​ธุรกิจ​สามารถ​ดำเนิน​การ​ได้​อย่าง​มี​ประสิทธิภาพ​และ​สามารถ​รักษา​ฐานะ​การเงิน​ที่​ดี​ใน​ระยะ​ยาว บริษัท​จึงได้​พิจารณา​ปัจจัย​หรือ​เหตุการณ์​ที่​อาจ​เกิด​ขึ้น ซึ่ง​สามารถ​แบ่ง​ออก​เป็น​หลาย​ด้าน​ดังนี้:</w:t>
      </w:r>
    </w:p>
    <w:p w14:paraId="618AB091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b/>
          <w:sz w:val="28"/>
          <w:szCs w:val="28"/>
        </w:rPr>
        <w:t>1. นโยบาย​รัฐบาล​และ​กฎหมาย​ที่​เกี่ยวข้อง</w:t>
      </w:r>
    </w:p>
    <w:p w14:paraId="20A4A69C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นโยบาย​ภาค​รัฐ​ใน​การ​ส่งเสริม​พลังงาน​สะอาด​ยัง​คง​เป็น​แรง​ขับเคลื่อน​สำคัญ​ต่อ​ธุรกิจ​ของ​บริษัท ใน​ปี 2568 คณะรัฐมนตรี​ได้​มี​มติ​เห็น​ชอบ​ร่าง​พระราชบัญญัติ​ส่งเสริม​การ​ใช้​ไฟฟ้า​พลังงาน​แสงอาทิตย์ พ.ศ.2568 ซึ่ง​เปิด​ทาง​ให้​ประชาชน​และ​ภาค​ธุรกิจ​สามารถ​ติด​ตั้ง​ระบบ​ผลิต​ไฟฟ้า​จาก​พลังงาน​แสงอาทิตย์​บน​หลังคา (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Solar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Rooftop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) ได้ หาก​แจ้ง​ต่อ​กรม​พัฒนา​พลังงาน​ทดแทน​และ​อนุรักษ์​พลังงาน (พ​พ.) ล่วงหน้า​ไม่​น้อย​กว่า 30 วัน โดย​ไม่​ต้อง​ขอ​อนุญาต​จาก​หน่วย​งาน​รัฐ​หลาย​ฝ่าย​เหมือน​ที่​ผ่าน​มา ถือ​เป็นการ​ลด​อุปสรรค ลด​ภาระ​ค่า​ใช้​จ่าย​ด้าน​พลังงาน และ​สนับสนุน​ให้​ภาค​ธุรกิจ​เอกชน​มีค​วาม​คุ้ม​ค่า​ใน​การ​ลงทุน​มาก​ยิ่ง​ขึ้น นอกจาก​นี้ ภาค​รัฐ​ยัง​มี​มาตรการ​สนับสนุน​ทาง​ภาษี​สำหรับ​การ​ติด​ตั้ง​แผง​โซลา​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ร์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เซลล์ รวม​ถึง​นโยบาย​ผลัก​ดัน​ให้​ไทย​เป็น​ศูนย์​กลาง​พลังงาน​สะอาด​อา​เซียน</w:t>
      </w:r>
    </w:p>
    <w:p w14:paraId="679872C8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• กา​ร​ปรับ​เปลี่ยน​กฎหมาย​และ​ระเบียบ​ข้อบังคับ​ที่​เกี่ยวข้อง​กับ​การ​จัดการ​น้ำ​และ​พลังงาน เช่น มาตรฐาน​ควบคุม​การ​ระบาย​น้ำ​ทิ้ง​จาก​อาคาร​บาง​ประเภท​และ​บาง​ขนาด​ปี 2567 กฎหมาย​การ​ปฏิบัติ​งาน​เป็น​ผู้​ควบคุม​ระบบ​บำบัด​น้ำ​เสีย​และ​ผู้​รับจ้าง​ให้​บริการ​บำบัด​น้ำ​เสีย พ.ศ. 2567 ทำให้​เพิ่ม​โอกาส​ใน​การ​พัฒนา​ผลิตภัณฑ์​ใหม่​และ​เพิ่ม​ความ​สามารถ​ใน​การ​ทำ​ราย​ได้​ของ​บริษัท           </w:t>
      </w:r>
      <w:r w:rsidRPr="00965876">
        <w:rPr>
          <w:rFonts w:asciiTheme="majorBidi" w:hAnsiTheme="majorBidi" w:cstheme="majorBidi"/>
          <w:sz w:val="28"/>
          <w:szCs w:val="28"/>
        </w:rPr>
        <w:br/>
      </w:r>
    </w:p>
    <w:p w14:paraId="5E7840C4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b/>
          <w:sz w:val="28"/>
          <w:szCs w:val="28"/>
        </w:rPr>
        <w:t>2. เทคโนโลยี​และ​น​วัต​กรรม</w:t>
      </w:r>
    </w:p>
    <w:p w14:paraId="46597E70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บริษัท​ให้​ความ​สำคัญ​ต่อ​การ​พัฒนา​เทคโนโลยี​ใหม่​ๆ และ​น​วัต​กรรม​ใน​การ​จัดการ​น้ำ เช่น ระบบ​การ​บำบัด​น้ำ​เสีย หรือ​การนำ​เทคโนโลยี​พลังงาน​ทดแทน​มา​ใช้​ใน​การ​ผลิต​ไฟฟ้า ที่​สามารถ​ช่วย​ลด​ต้นทุน​หรือ​เพิ่ม​ประสิทธิภาพ​ใน​การ​ดำเนิน​งาน ลด​การ​ใช้​พลังงาน ลด​พื้นที่​ติด​ตั้ง รวม​ไป​ถึง​มุ่ง​สู่​พลังงาน​สะอาด​และ​ลด​การ​ปล่อย​ก๊าซ​เรือน​กระจก</w:t>
      </w:r>
    </w:p>
    <w:p w14:paraId="7254635B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 xml:space="preserve">       •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บริ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​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ษัท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ให้​ความ​สำคัญ​กับ​เทคโนโลยี​ใน​การ​ตรวจ​สอบ​การ​ทำ​งาน​และ​ควบคุม​คุณภาพ​น้ำ รวม​ถึง​ระบบ​การ​จัด​เก็บ​ข้อมูล​ที่​แม่นยำ เพื่อ​ช่วย​ใน​การ​ควบคุม​และ​บริหาร​จัดการ​อย่าง​มี​ประสิทธิภาพ</w:t>
      </w:r>
    </w:p>
    <w:p w14:paraId="2A747DA4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lastRenderedPageBreak/>
        <w:t>       • บริษัท​มุ่ง​พัฒนา​และ​ขยาย​ธุรกิจ​ด้าน​พลังงาน​สะอาด (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Clean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Energy) โดย​นำ​เทคโนโลยี​ระบบ​กัก​เก็บ​พลังงาน (Energy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Storage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System: ESS) มา​ผสาน​กับ​ระบบ​ผลิต​ไฟฟ้า​พลังงาน​แสงอาทิตย์ เพื่อ​เพิ่ม​เสถียรภาพ​และ​ประสิทธิภาพ​การ​ใช้​พลังงาน​สะอาด​ให้​กับ​ลูกค้า​ได้​อย่าง​ต่อ​เนื่อง​ตลอด 24 ชั่วโมง นอกจาก​นี้ บริษัท​ยัง​ติดตาม​และ​เตรียม​ความ​พร้อม​รอง​รับ​โอกาส​จาก​มาตรการ​คาร์บอน​เครดิต (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Carbon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Credit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>) และ​การ​บังคับ​ใช้​ภาษี​คาร์บอน​ข้าม​พรมแดน (CBAM) ของ​สหภาพ​ยุโรป ซึ่ง​เริ่ม​บังคับ​ใช้​เต็ม​รูป​แบบ​ใน​ปี 2569 ส่ง​ผล​ให้​ภาค​อุตสาหกรรม​และ​ภาค​การ​ผลิต​มีค​วาม​ต้องการ​ใช้​พลังงาน​สะอาด​เพิ่ม​ขึ้น​อย่าง​มี​นัย​สำคัญ สอดคล้อง​กับ​แผน​พัฒนา​กำลัง​ผลิต​ไฟฟ้า​ของ​ประเทศ (PDP2024) ที่​ตั้งเป้าหมาย​เพิ่ม​สัดส่วน​พลังงาน​สะอาด​ที่​ร้อย​ละ 51 ภายใน​ปี 2580</w:t>
      </w:r>
    </w:p>
    <w:p w14:paraId="5204BF7D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b/>
          <w:sz w:val="28"/>
          <w:szCs w:val="28"/>
        </w:rPr>
        <w:t>3. สภาพ​ภูมิ​อากาศ​และ​ภัย​ธรรมชาติ</w:t>
      </w:r>
    </w:p>
    <w:p w14:paraId="1B33001F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sz w:val="28"/>
          <w:szCs w:val="28"/>
        </w:rPr>
        <w:t>• ในไตร​มาส 4 ปี 2568 ได้​เกิด​เหตุ​อุทกภัย​ใน​หลาย​พื้นที่ โดย​เฉพาะ​เหตุการณ์​น้ำ​ท่วม​ใหญ่​ใน​อำเภอ​หาดใหญ่ จังหวัด​สงขลา ส่ง​ผลก​ระ​ทบ​ต่อ​สำนัก​งาน​สาขา​ย่อย​ของ​บริษัท อย่างไรก็ตาม ความ​เสียหาย​อยู่​ใน​ระดับ​จำกัด พนักงาน​ปลอดภัย และ​สามารถ​กลับ​มา​ดำเนิน​ธุรกิจ​ได้​ใน​ระยะ​เวลา​อัน​สั้น เนื่องจาก​บริษัท​ได้​ดำเนิน​การ​ตาม​แผนการ​บริหาร​จัดการ​ความ​ต่อ​เนื่อง​ทาง​ธุรกิจ (BCP) อย่าง​มี​ประสิทธิภาพ และ​มี​ประกันภัย​ครอบ​คลุม​ทั้ง​ความ​เสียหาย​ต่อ​ทรัพย์สิน​และ​การ​หยุด​ชะงัก​ทาง​ธุรกิจ (BI)</w:t>
      </w:r>
    </w:p>
    <w:p w14:paraId="0E985359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การ​เปลี่ยนแปลง​สภาพ​ภูมิ​อากาศ เช่น การ​เพิ่ม​ขึ้น​ของ​อุณหภูมิ​หรือ​ความ​ผันผวน​ของ​ภูมิ​อากาศ ภาวะ​อากาศ​เปลี่ยนแปลง​และ​ภาวะ​โลก​ร้อน​มี​ผล​ให้​ภาค​รัฐ​มี​โครงการ​ลงทุน​เพื่อ​บรรเทา​ภัย ซึ่ง​เป็น​โอกาส​ดี​ของ​บริษัท​ใน​การ​เสนอ​ขาย​ผลิตภัณฑ์ เพื่อ​การ​จัดการ​น้ำ บรรเทา​ภัย​แล้ง</w:t>
      </w:r>
    </w:p>
    <w:p w14:paraId="04C225A6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b/>
          <w:sz w:val="28"/>
          <w:szCs w:val="28"/>
        </w:rPr>
        <w:t>4. การ​เข้าถึง​เงิน​ทุน​และ​อัตรา​ดอกเบี้ย</w:t>
      </w:r>
    </w:p>
    <w:p w14:paraId="272AFA24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sz w:val="28"/>
          <w:szCs w:val="28"/>
        </w:rPr>
        <w:t>• กา​ร​เปลี่ยนแปลง​ของ​อัตรา​ดอกเบี้ย​ส่ง​ผลก​ระ​ทบ​ต่อ​ต้นทุน​ทางการ​เงิน​ของ​บริษัท เนื่องจาก​บริษัท​มี​การ​ใช้​เงินกู้​จาก​สถาบัน​การเงิน​เพื่อ​เป็น​เงิน​ทุนหมุนเวียน สำหรับ​ปี 2568มี​การ​ลด​ลง​ของ​อัตรา​ดอกเบี้ย​นโยบาย ส่ง​ผล​ดี​ต่อ​ต้นทุน​ทางการ​เงิน​ของ​บริษัท​และ​ยัง​เห็น​แนวโน้ม​ที่​ดี​ของ​การ​ลด​ลง​ของ​อัตรา​ดอกเบี้ย​นโยบาย​ที่​คาด​ว่า​จะ​เกิด​ขึ้น​ใน​ปี 2569</w:t>
      </w:r>
    </w:p>
    <w:p w14:paraId="36CB10B1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บริษัท​ยัง​คง​มีค​วาม​สามารถ​ใน​การ​ระดม​ทุน​ผ่าน​เครื่องมือ​ทางการ​เงิน​ผ่าน​ทาง​ตลาด​การเงิน​หรือ​จาก​แหล่ง​เงิน​ทุน​ต่าง ๆ เพื่อ​การ​บริหาร​จัดการ​โรง​ไฟฟ้า​และ​สำหรับ​เงิน​ทุนหมุนเวียน​ใน​กิจการ</w:t>
      </w:r>
    </w:p>
    <w:p w14:paraId="274C396F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b/>
          <w:sz w:val="28"/>
          <w:szCs w:val="28"/>
        </w:rPr>
        <w:t>5. การ​แข่งขัน​และ​แนวโน้ม​ตลาด</w:t>
      </w:r>
    </w:p>
    <w:p w14:paraId="324416B7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sz w:val="28"/>
          <w:szCs w:val="28"/>
        </w:rPr>
        <w:t>• การแข่งขัน​ใน​ตลาด​พลังงาน​ควบ​คู่​กับ​การ​พัฒนา​เทคโนโลยี​ที่​มี​ประสิทธิภาพ​สูง​จะ​ส่ง​ผลก​ระ​ทบ​ต่อ​ประสิทธิภาพ​และ​ผล​การ​ดำเนิน​งาน​ของ​ธุรกิจ​พลังงาน ธุรกิจ​ผลิต​ไฟฟ้า​พลังงาน​แสงอาทิตย์​ของ​บริษัท​ย่อย​จึง​ให้​ความ​สำคัญ​กับ​การ​เพิ่ม​ประสิทธิภาพ​การ​ผลิต​ของ​โรง​ไฟฟ้า​ที่​ดำเนิน​การ​อยู่​ทั้ง 3 แห่ง​อย่าง​ต่อ​เนื่อง เพื่อ​รักษา​ระดับ​ราย​ได้​และ​อัตรา​กำไร พร้อม​ทั้ง​พิจารณา​ขยาย​กำลัง​การ​ผลิต​อย่าง​มี​วินัย​ใน​การ​ลงทุน ทั้ง​ใน​โครงการ​ใหม่​ที่​ภาค​รัฐ​เปิด​รับ​ซื้อ​ไฟฟ้า​เพิ่มเติม​และ​โอกาส​เข้า​ลงทุน​ใน​ทรัพย์สิน​ที่​ดำเนิน​การ​อยู่​แล้ว</w:t>
      </w:r>
    </w:p>
    <w:p w14:paraId="79283794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อุปกรณ์พลัง​งาน​แสงอาทิตย์​มีค​วาม​ผันผวน​ด้าน​ราคา​และ​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อุป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​ทาน​สูง ทั้ง​ตลาด​ภายใน​ประเทศ​และ​ต่าง​ประเทศ ทำให้​การ​ถือ​ครอง​สินค้า​คงคลัง​จำนวน​มาก​อาจ​กระทบ​สภาพ​คล่อง​และ​ก่อ​ให้​เกิด​ความ​เสี่ยง​จาก​การ​ด้อย​ค่า​ของ​สินค้า​คงเหลือ </w:t>
      </w:r>
      <w:r w:rsidRPr="00965876">
        <w:rPr>
          <w:rFonts w:asciiTheme="majorBidi" w:hAnsiTheme="majorBidi" w:cstheme="majorBidi"/>
          <w:sz w:val="28"/>
          <w:szCs w:val="28"/>
        </w:rPr>
        <w:lastRenderedPageBreak/>
        <w:t>บริษัท​จึง​ใช้​นโยบาย​จัด​ซื้อ​แบบ​ทยอย​ตาม​ความ​ต้องการ​จริง ควบคุม​ระดับ​สินค้า​คงคลัง​อย่าง​เข้มงวด เพื่อ​รักษา​เงิน​ทุนหมุนเวียน ลด​ความ​เสี่ยง​ด้าน​ราคา และ​คง​ความ​ยืดหยุ่น​ทางการ​เงิน</w:t>
      </w:r>
    </w:p>
    <w:p w14:paraId="16E92573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       6. การ​รับมือ​กับ​วิกฤต​การเงิน​และ​เศรษฐกิจ</w:t>
      </w:r>
    </w:p>
    <w:p w14:paraId="094E69D9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b/>
          <w:sz w:val="28"/>
          <w:szCs w:val="28"/>
        </w:rPr>
        <w:t>       </w:t>
      </w:r>
      <w:r w:rsidRPr="00965876">
        <w:rPr>
          <w:rFonts w:asciiTheme="majorBidi" w:hAnsiTheme="majorBidi" w:cstheme="majorBidi"/>
          <w:sz w:val="28"/>
          <w:szCs w:val="28"/>
        </w:rPr>
        <w:t xml:space="preserve">• ใน​ปี 2568 กลุ่ม​ลูกค้า​ภาค​อสังหาริมทรัพย์​โดย​เฉพาะ​คอนโดมิเนียม​ยัง​คง​ชะลอ​ตัว​ต่อ​เนื่อง แม้​มาตรการ​ผ่อนคลาย​สินเชื่อ​จาก​ภาค​รัฐ​จะ​มี​ผล​บังคับ​ใช้​แล้ว แต่​กำลัง​ซื้อ​ยัง​ไม่​ฟื้นตัว​อย่าง​มี​นัย​สำคัญ ส่ง​ผล​ให้​ยอด​ขาย​ใน​กลุ่ม​นี้​มี​ไม่​มาก​เมื่อ​เทียบ​กับ​ปี 2567 บริษัท​จึง​ปรับ​ลด​น้ำหนัก​การ​พึ่ง​พาก​ลุ่ม​ดัง​กล่าว​และ​ดำเนิน​นโยบาย​คัดเลือก​เฉพาะ​ผู้​ประกอบ​การ​ที่​มี​ฐานะ​การเงิน​แข็งแกร่ง สภาพ​คล่อง​เพียงพอ และ​ยัง​มี​ยอด​ขาย​ใน​ระดับ​ดี โดย​เฉพาะ​กลุ่ม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Top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65876">
        <w:rPr>
          <w:rFonts w:asciiTheme="majorBidi" w:hAnsiTheme="majorBidi" w:cstheme="majorBidi"/>
          <w:sz w:val="28"/>
          <w:szCs w:val="28"/>
        </w:rPr>
        <w:t>Tier</w:t>
      </w:r>
      <w:proofErr w:type="spellEnd"/>
      <w:r w:rsidRPr="00965876">
        <w:rPr>
          <w:rFonts w:asciiTheme="majorBidi" w:hAnsiTheme="majorBidi" w:cstheme="majorBidi"/>
          <w:sz w:val="28"/>
          <w:szCs w:val="28"/>
        </w:rPr>
        <w:t xml:space="preserve"> เพื่อ​ควบคุม​ความ​เสี่ยง​ด้าน​เครดิต​และ​รักษา​คุณภาพ​ราย​ได้​ภาย​ใต้​ภาวะ​ตลาด​ที่​มีค​วาม​ไม่​แน่นอน</w:t>
      </w:r>
    </w:p>
    <w:p w14:paraId="203F5EBC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ความเสี่ยง​เรื่อง​สภาพ​คล่อง​ของ​ลูกค้า​ที่​เกิด​จาก​สภาพ​เศรษฐกิจ​ทรง​ตัว​ใน​ปี 2568 ทำให้​เริ่ม​มี​การ​ค้าง​ชำระ​ค่า​สินค้า​และ​บริการ จึง​จำเป็น​ต้อง​มีค​วาม​ระมัดระวัง​ใน​การ​พิจารณา​เครดิต​สินเชื่อ​และ​ความ​รวดเร็ว​ใน​การ​เรียก​เก็บ​เงิน เพื่อ​ลด​ความ​เสี่ยงของการ​ค้าง​ชำระ​หนี้​ของ​หลาย​กลุ่ม​ธุรกิจที่​มีการ​เติบโต​ลด​ลง​และ​ส่ง​ผลก​ระ​ทบ​ทาง​ลบ​ต่อ​สภาพ​คล่อง​ใน​การ​ทำ​ธุรกิจ</w:t>
      </w:r>
    </w:p>
    <w:p w14:paraId="3A220EEA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อัตราแลก​เปลี่ยน​ยัง​คง​มีค​วาม​ผันผวน​สูง​มาก​จาก​ปัจจัย​ทาง​เศรษฐกิจ เงินเฟ้อ และ​อัตรา​ดอกเบี้ย ส่ง​ผลก​ระ​ทบ​ทาง​ลบ​โดย​ตรง​ต่อ​ต้นทุน​สินค้า และ​วัตถุดิบ​การ​ผลิต อย่างไรก็ตาม บริษัท​ได้​ทำ​สัญญา​ซื้อขาย​อัตรา​แลกเปลี่ยน​ล่วงหน้า​เพื่อ​ควบคุม​ต้นทุน​สินค้า​ให้​ได้​มาก​ที่สุด</w:t>
      </w:r>
    </w:p>
    <w:p w14:paraId="47A2FED3" w14:textId="77777777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ความขัดแย้งระหว่าง​ประเทศ​ของ​สถานการณ์​บริเวณ​ชาย​แดน​ไทย–กัมพูชา อาจ​ส่ง​ผล​ให้​เกิด​การ​หยุด​ชะงัก​ของ​การ​สั่ง​ซื้อ​และ​การ​ขนส่ง​สินค้า​ข้าม​แดน​จาก​การ​ปิด​ด่าน ซึ่ง​กระทบ​ต่อ​ราย​ได้​ใน​บาง​ช่วง​เวลา บริษัท​จึง​บริหาร​ความ​เสี่ยง​โดย​ลด​การ​ค้าขาย​ตรง​ไป​ยัง​ลูกค้า​ใน​พื้นที่​เสี่ยง​นี้​และ​ปรับ​สัดส่วน​การ​จำหน่าย​ผ่าน​ตัวแทน​จำหน่าย​มาก​ขึ้น รวม​ถึง​กระจาย​เส้นทาง​การ​ขนส่ง​ทาง​เลือก​ใหม่​ๆ เพื่อ​หลีก​เลี่ยง​ปัญหา​การ​ปิด​ด่าน​ชาย​แดน สามารถ​รักษา​ความ​ต่อ​เนื่อง​ของ​การ​ดำเนิน​งาน</w:t>
      </w:r>
    </w:p>
    <w:p w14:paraId="5E6897E5" w14:textId="362CD7E1" w:rsidR="00350A15" w:rsidRPr="00965876" w:rsidRDefault="00000000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• ค​วา​มไม่แน่นอน​จาก​การ​ปรับ​อัตรา​ภาษี​นำ​เข้า​ของ​สหรัฐอเมริกา อาจ​กระทบ​ต่อ​ภาค​การ​ส่ง​ออก​ของ​ไทย​ใน​หลาย​อุตสาหกรรม​และ​ส่ง​ผล​ทาง​อ้อม​ต่อ​ความ​สามารถ​ใน​การ​ชำระ​หนี้​ของ​ลูกค้า​บาง​กลุ่ม บริษัท​จึง​เพิ่ม​ความ​ระมัดระวัง​ใน​การ​พิจารณา​ให้​สินเชื่อ​การ​ค้า โดย​ประเมิน​ความ​เสี่ยง​ราย​อุตสาหกรรม​และ​ฐานะ​การเงิน​ของ​ลูกค้า​อย่าง​เข้มงวด เพื่อ​จำกัดความ​เสี่ยง​ด้าน​เครดิต​ภาย​ใต้​ภาวะ​นโยบาย​การ​ค้า​ที่​ไม่​แน่นอน    </w:t>
      </w:r>
    </w:p>
    <w:p w14:paraId="151E2918" w14:textId="6F52F4A7" w:rsidR="00350A15" w:rsidRPr="00965876" w:rsidRDefault="00000000" w:rsidP="007D4BB7">
      <w:pPr>
        <w:spacing w:after="0" w:line="288" w:lineRule="auto"/>
        <w:rPr>
          <w:rFonts w:asciiTheme="majorBidi" w:hAnsiTheme="majorBidi" w:cstheme="majorBidi"/>
          <w:sz w:val="28"/>
          <w:szCs w:val="28"/>
        </w:rPr>
      </w:pPr>
      <w:r w:rsidRPr="00965876">
        <w:rPr>
          <w:rFonts w:asciiTheme="majorBidi" w:hAnsiTheme="majorBidi" w:cstheme="majorBidi"/>
          <w:sz w:val="28"/>
          <w:szCs w:val="28"/>
        </w:rPr>
        <w:t>       </w:t>
      </w:r>
      <w:bookmarkStart w:id="6" w:name="4-3"/>
      <w:bookmarkEnd w:id="6"/>
    </w:p>
    <w:sectPr w:rsidR="00350A15" w:rsidRPr="009658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Cordia New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70AD"/>
    <w:multiLevelType w:val="multilevel"/>
    <w:tmpl w:val="CAB8AD24"/>
    <w:lvl w:ilvl="0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5415CF"/>
    <w:multiLevelType w:val="multilevel"/>
    <w:tmpl w:val="96E68376"/>
    <w:lvl w:ilvl="0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D81802"/>
    <w:multiLevelType w:val="multilevel"/>
    <w:tmpl w:val="9A2AD12C"/>
    <w:lvl w:ilvl="0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D32375E"/>
    <w:multiLevelType w:val="multilevel"/>
    <w:tmpl w:val="C4FC918A"/>
    <w:lvl w:ilvl="0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8028263">
    <w:abstractNumId w:val="1"/>
  </w:num>
  <w:num w:numId="2" w16cid:durableId="1089086350">
    <w:abstractNumId w:val="2"/>
  </w:num>
  <w:num w:numId="3" w16cid:durableId="1400058126">
    <w:abstractNumId w:val="3"/>
  </w:num>
  <w:num w:numId="4" w16cid:durableId="822551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50A15"/>
    <w:rsid w:val="00350A15"/>
    <w:rsid w:val="007D4BB7"/>
    <w:rsid w:val="00965876"/>
    <w:rsid w:val="00CB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030FF"/>
  <w15:docId w15:val="{D7B04385-371F-41F3-ADF3-53D48E36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 New" w:eastAsia="Times New Roman" w:hAnsi="TH Sarabun New" w:cs="TH Sarabun New"/>
        <w:sz w:val="22"/>
        <w:szCs w:val="22"/>
        <w:lang w:val="th-TH" w:eastAsia="th-TH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3543</Words>
  <Characters>15913</Characters>
  <Application>Microsoft Office Word</Application>
  <DocSecurity>0</DocSecurity>
  <Lines>234</Lines>
  <Paragraphs>99</Paragraphs>
  <ScaleCrop>false</ScaleCrop>
  <Company/>
  <LinksUpToDate>false</LinksUpToDate>
  <CharactersWithSpaces>19357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Primprapha Boonkumgul</cp:lastModifiedBy>
  <cp:revision>3</cp:revision>
  <dcterms:created xsi:type="dcterms:W3CDTF">2026-03-23T13:43:00Z</dcterms:created>
  <dcterms:modified xsi:type="dcterms:W3CDTF">2026-03-23T13:49:00Z</dcterms:modified>
</cp:coreProperties>
</file>